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5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5"/>
      </w:tblGrid>
      <w:tr w:rsidR="00702941" w:rsidRPr="00702941" w:rsidTr="0070294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02941" w:rsidRPr="00702941" w:rsidRDefault="00702941" w:rsidP="00702941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02941" w:rsidRPr="00702941" w:rsidTr="00702941">
        <w:trPr>
          <w:trHeight w:val="600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02941" w:rsidRPr="00702941" w:rsidRDefault="00702941" w:rsidP="00702941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Verdana" w:eastAsia="宋体" w:hAnsi="Verdana" w:cs="宋体"/>
                <w:b/>
                <w:bCs/>
                <w:color w:val="000000"/>
                <w:kern w:val="0"/>
                <w:sz w:val="32"/>
                <w:szCs w:val="27"/>
              </w:rPr>
              <w:t>2018</w:t>
            </w:r>
            <w:proofErr w:type="gramStart"/>
            <w:r w:rsidRPr="00702941">
              <w:rPr>
                <w:rFonts w:ascii="Verdana" w:eastAsia="宋体" w:hAnsi="Verdana" w:cs="宋体"/>
                <w:b/>
                <w:bCs/>
                <w:color w:val="000000"/>
                <w:kern w:val="0"/>
                <w:sz w:val="32"/>
                <w:szCs w:val="27"/>
              </w:rPr>
              <w:t>年华星年卡</w:t>
            </w:r>
            <w:proofErr w:type="gramEnd"/>
            <w:r w:rsidRPr="00702941">
              <w:rPr>
                <w:rFonts w:ascii="Verdana" w:eastAsia="宋体" w:hAnsi="Verdana" w:cs="宋体"/>
                <w:b/>
                <w:bCs/>
                <w:color w:val="000000"/>
                <w:kern w:val="0"/>
                <w:sz w:val="32"/>
                <w:szCs w:val="27"/>
              </w:rPr>
              <w:t>课程</w:t>
            </w:r>
          </w:p>
        </w:tc>
      </w:tr>
      <w:tr w:rsidR="00702941" w:rsidRPr="00702941" w:rsidTr="00702941">
        <w:trPr>
          <w:trHeight w:val="450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02941" w:rsidRPr="00702941" w:rsidRDefault="00702941" w:rsidP="00702941">
            <w:pPr>
              <w:widowControl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02941" w:rsidRPr="00702941" w:rsidTr="0070294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02941" w:rsidRPr="00702941" w:rsidRDefault="00702941" w:rsidP="0070294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每一次的学习，</w:t>
            </w:r>
          </w:p>
          <w:p w:rsidR="00702941" w:rsidRPr="00702941" w:rsidRDefault="00702941" w:rsidP="00702941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最后都会变成智慧的年轮。</w:t>
            </w:r>
          </w:p>
          <w:p w:rsidR="00702941" w:rsidRPr="00702941" w:rsidRDefault="00702941" w:rsidP="00702941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培训讲堂不用太大，有你就好。</w:t>
            </w:r>
          </w:p>
          <w:p w:rsidR="00702941" w:rsidRPr="00702941" w:rsidRDefault="00702941" w:rsidP="00702941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何需在他处仰望？</w:t>
            </w:r>
          </w:p>
          <w:p w:rsidR="00702941" w:rsidRPr="00702941" w:rsidRDefault="00702941" w:rsidP="00702941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华星与你一起并肩</w:t>
            </w:r>
          </w:p>
          <w:p w:rsidR="00702941" w:rsidRPr="00702941" w:rsidRDefault="00702941" w:rsidP="00702941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color w:val="330099"/>
                <w:kern w:val="0"/>
                <w:sz w:val="18"/>
                <w:szCs w:val="18"/>
              </w:rPr>
              <w:br/>
            </w:r>
          </w:p>
          <w:p w:rsidR="00702941" w:rsidRPr="00702941" w:rsidRDefault="00702941" w:rsidP="00702941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702941">
              <w:rPr>
                <w:rFonts w:ascii="KaiTi_GB2312" w:eastAsia="微软雅黑" w:hAnsi="KaiTi_GB2312" w:cs="宋体"/>
                <w:b/>
                <w:bCs/>
                <w:color w:val="330099"/>
                <w:kern w:val="0"/>
                <w:sz w:val="48"/>
                <w:szCs w:val="48"/>
              </w:rPr>
              <w:t>华星年卡</w:t>
            </w:r>
            <w:proofErr w:type="gramEnd"/>
          </w:p>
          <w:p w:rsidR="00702941" w:rsidRPr="00702941" w:rsidRDefault="00702941" w:rsidP="00702941">
            <w:pPr>
              <w:widowControl/>
              <w:jc w:val="left"/>
              <w:rPr>
                <w:rFonts w:ascii="Verdana" w:eastAsia="宋体" w:hAnsi="Verdana" w:cs="宋体" w:hint="eastAsia"/>
                <w:kern w:val="0"/>
                <w:sz w:val="24"/>
                <w:szCs w:val="24"/>
              </w:rPr>
            </w:pPr>
          </w:p>
          <w:p w:rsidR="00702941" w:rsidRPr="00702941" w:rsidRDefault="00702941" w:rsidP="00702941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7029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1、消费机制：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1）有效期限：购买日开始3年内有效。</w:t>
            </w:r>
          </w:p>
          <w:p w:rsidR="00702941" w:rsidRDefault="00702941" w:rsidP="00702941">
            <w:pPr>
              <w:widowControl/>
              <w:spacing w:after="24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2）价位设置：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A、∑每节课程参与人数，一张年卡可供多人听课使用，按人次消费；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B、2人次基础版课程等同于1人次精英版课程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C、成功推荐优秀讲师一名，赠送价值3,800元的基础版课程。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基础版课程：            精英版课程：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 xml:space="preserve">             </w:t>
            </w:r>
            <w:proofErr w:type="gramStart"/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内训版</w:t>
            </w:r>
            <w:proofErr w:type="gramEnd"/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课程：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3,800元——5人次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18,000元——8人次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按照企业需求定制，培训人数不限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70,00元——10人次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28,000元——18人次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根据师资和培训内容：1.5万-5万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10,000元——15人次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38,000元——28人次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15,000元——25人次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</w:r>
          </w:p>
          <w:p w:rsidR="00702941" w:rsidRPr="00702941" w:rsidRDefault="00702941" w:rsidP="00702941">
            <w:pPr>
              <w:widowControl/>
              <w:spacing w:after="24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  <w:p w:rsidR="00702941" w:rsidRPr="00702941" w:rsidRDefault="00702941" w:rsidP="00702941">
            <w:pPr>
              <w:widowControl/>
              <w:spacing w:after="24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3）持卡专享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【良师布道】年卡持有客户每年另可享受一次免费听课，不消耗年卡听课人次数量，时间、课程自选；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【温故知新】课件分享，定期收到最新财税政策资料解读；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【传道解惑】实务操作的专业咨询服务-华星财经培训中心咨询群；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【精英论坛】免费参与税务年会。</w:t>
            </w:r>
          </w:p>
          <w:p w:rsidR="00702941" w:rsidRPr="00702941" w:rsidRDefault="00702941" w:rsidP="00702941">
            <w:pPr>
              <w:widowControl/>
              <w:spacing w:after="24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2、开课时间：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基础课：每月纳税申报截止日后的第一个周五下午14:00-17：00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精英课：另行通知。</w:t>
            </w:r>
          </w:p>
          <w:p w:rsidR="00702941" w:rsidRPr="00702941" w:rsidRDefault="00702941" w:rsidP="00702941">
            <w:pPr>
              <w:widowControl/>
              <w:spacing w:after="24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3、开课地点：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基础课：华</w:t>
            </w:r>
            <w:proofErr w:type="gramStart"/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星培训</w:t>
            </w:r>
            <w:proofErr w:type="gramEnd"/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大厅  精英课：另行通知</w:t>
            </w:r>
          </w:p>
          <w:p w:rsidR="00702941" w:rsidRPr="00702941" w:rsidRDefault="00702941" w:rsidP="00702941">
            <w:pPr>
              <w:widowControl/>
              <w:spacing w:after="24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4、课程形式：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基础课：每月新政解读+主题课程 精英课：专题讲座</w:t>
            </w:r>
          </w:p>
          <w:p w:rsidR="00702941" w:rsidRPr="00702941" w:rsidRDefault="00702941" w:rsidP="00702941">
            <w:pPr>
              <w:widowControl/>
              <w:spacing w:after="24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5、课程设计（基础版）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702941">
              <w:rPr>
                <w:rFonts w:ascii="微软雅黑" w:eastAsia="微软雅黑" w:hAnsi="微软雅黑" w:cs="宋体" w:hint="eastAsia"/>
                <w:color w:val="333399"/>
                <w:kern w:val="0"/>
                <w:sz w:val="24"/>
                <w:szCs w:val="24"/>
              </w:rPr>
              <w:t>讲师：华星财经专家、事务所资深执业人员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2018年01月——《企业形态的选择与优劣比较》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2018年02月——《外汇运作与外汇风险管理问题》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2018年03月——《研发加计扣除的账务、税务规定》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2018年04月——《从审查人员角度看高新技术企业的申请材料及实务操作》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2018年05月——《科技专项审核账务及税务处理》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2018年06月——《出口退税政策解读与实务操作》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2018年07月——《财务报表之间逻辑关系及综合分析》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2018年08月——《EXCEL在财务管理中的综合应用》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2018年09月——《关税成本筹划与海关稽查应对技巧》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2018年10月——《无形资产出资涉税案例解析》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2018年11月——《企业社保优化案例解析》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2018年12月——《个人所得税税务检查的热点问题分析》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2018年12月——华星税务年会</w:t>
            </w:r>
          </w:p>
          <w:p w:rsidR="00702941" w:rsidRPr="00702941" w:rsidRDefault="00702941" w:rsidP="00702941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课程设计（精英版）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702941">
              <w:rPr>
                <w:rFonts w:ascii="微软雅黑" w:eastAsia="微软雅黑" w:hAnsi="微软雅黑" w:cs="宋体" w:hint="eastAsia"/>
                <w:color w:val="333399"/>
                <w:kern w:val="0"/>
                <w:sz w:val="24"/>
                <w:szCs w:val="24"/>
              </w:rPr>
              <w:t>讲师：知名专家，政策制定者，高校教授，知名高管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1、《企业并购中会计和税务处理》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2、《资本运作中的税务筹划》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3、《会计准则与审计准则专题》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4、《公司盈余与个人理财的管理技巧》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5、《招投标实战技巧培训》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6、《商业银行授信实战专题》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7、《财务知识在合同谈判中的应用》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8、《精益生产效率提升实战技巧》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9、《供应链管理实战技巧》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10、《内部控制与风险管理》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11、《股权激励的法律税务财务规定及实务操作》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12、《融资和资本运作过程中需要规范的问题及方案解析》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13、《企业估值与财务分析》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14、《年度预算编制技巧》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ab/>
              <w:t>15、《关联交易定价风险管控》</w:t>
            </w:r>
          </w:p>
          <w:p w:rsidR="00702941" w:rsidRPr="00702941" w:rsidRDefault="00702941" w:rsidP="00702941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备注：</w:t>
            </w:r>
          </w:p>
          <w:p w:rsidR="00702941" w:rsidRPr="00702941" w:rsidRDefault="00702941" w:rsidP="00702941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1、免费课程赠送及有效期：</w:t>
            </w:r>
          </w:p>
          <w:p w:rsidR="00702941" w:rsidRPr="00702941" w:rsidRDefault="00702941" w:rsidP="00702941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（1）购买华星的继续</w:t>
            </w:r>
            <w:proofErr w:type="gramStart"/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教育卡</w:t>
            </w:r>
            <w:proofErr w:type="gramEnd"/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一个公司免费赠送一人次课（该免费课的有效期为次年政策出来需要重新买卡或者不买卡的时点）；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（2）华星的常年客户每年免费赠送一人次课（该免费课的有效期为服务期间的12月31日前有效）；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（3）常年客户和年卡客户免费参加华星12月的税务年会，限一人次；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（4）购买年卡的客户，年卡本身免费赠送一人次课（该免费课的有效期为年卡有效期内）。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2、人次的使用举例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基础卡 3800元/5人次的使用举例：（注意：2堂基础课等同1堂精英课的转换，一个公司最多使用2次）。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（1）1人参加5堂不同的基础课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（2）5人参加同1堂基础课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（3）1人参加2堂精英课+1人参加1堂基础课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（4）1人参加1堂精英课+1人参加3堂基础课</w:t>
            </w:r>
            <w:r w:rsidRPr="00702941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 人次的使用根据公司的实际情况可以自由组合。</w:t>
            </w:r>
          </w:p>
        </w:tc>
      </w:tr>
    </w:tbl>
    <w:p w:rsidR="00511942" w:rsidRPr="00702941" w:rsidRDefault="00511942"/>
    <w:sectPr w:rsidR="00511942" w:rsidRPr="007029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KaiTi_GB2312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FB6"/>
    <w:rsid w:val="003F7FB6"/>
    <w:rsid w:val="00511942"/>
    <w:rsid w:val="0070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ack12">
    <w:name w:val="black12"/>
    <w:basedOn w:val="a0"/>
    <w:rsid w:val="00702941"/>
  </w:style>
  <w:style w:type="paragraph" w:styleId="a3">
    <w:name w:val="Normal (Web)"/>
    <w:basedOn w:val="a"/>
    <w:uiPriority w:val="99"/>
    <w:semiHidden/>
    <w:unhideWhenUsed/>
    <w:rsid w:val="007029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0294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ack12">
    <w:name w:val="black12"/>
    <w:basedOn w:val="a0"/>
    <w:rsid w:val="00702941"/>
  </w:style>
  <w:style w:type="paragraph" w:styleId="a3">
    <w:name w:val="Normal (Web)"/>
    <w:basedOn w:val="a"/>
    <w:uiPriority w:val="99"/>
    <w:semiHidden/>
    <w:unhideWhenUsed/>
    <w:rsid w:val="007029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029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10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1454</Characters>
  <Application>Microsoft Office Word</Application>
  <DocSecurity>0</DocSecurity>
  <Lines>12</Lines>
  <Paragraphs>3</Paragraphs>
  <ScaleCrop>false</ScaleCrop>
  <Company>MS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3</cp:revision>
  <dcterms:created xsi:type="dcterms:W3CDTF">2018-01-08T01:41:00Z</dcterms:created>
  <dcterms:modified xsi:type="dcterms:W3CDTF">2018-01-08T01:42:00Z</dcterms:modified>
</cp:coreProperties>
</file>